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8EC53" w14:textId="77777777" w:rsidR="00DA0D6A" w:rsidRDefault="00BD639D" w:rsidP="00BD639D">
      <w:pPr>
        <w:kinsoku w:val="0"/>
        <w:overflowPunct w:val="0"/>
        <w:autoSpaceDE w:val="0"/>
        <w:autoSpaceDN w:val="0"/>
        <w:adjustRightInd w:val="0"/>
        <w:spacing w:before="53"/>
        <w:ind w:left="116"/>
        <w:rPr>
          <w:rFonts w:eastAsiaTheme="minorHAnsi" w:cs="Arial"/>
          <w:b/>
          <w:bCs/>
          <w:sz w:val="24"/>
          <w:szCs w:val="24"/>
          <w:u w:val="single"/>
          <w:lang w:eastAsia="en-US"/>
        </w:rPr>
      </w:pPr>
      <w:r w:rsidRPr="00FE5FC3">
        <w:rPr>
          <w:rFonts w:eastAsiaTheme="minorHAnsi" w:cs="Arial"/>
          <w:b/>
          <w:bCs/>
          <w:sz w:val="24"/>
          <w:szCs w:val="24"/>
          <w:u w:val="single"/>
          <w:lang w:eastAsia="en-US"/>
        </w:rPr>
        <w:t>Observatieschema</w:t>
      </w:r>
      <w:r w:rsidR="00FE5FC3" w:rsidRPr="00FE5FC3">
        <w:rPr>
          <w:rFonts w:eastAsiaTheme="minorHAnsi" w:cs="Arial"/>
          <w:b/>
          <w:bCs/>
          <w:sz w:val="24"/>
          <w:szCs w:val="24"/>
          <w:u w:val="single"/>
          <w:lang w:eastAsia="en-US"/>
        </w:rPr>
        <w:t xml:space="preserve"> verkoopgesprek</w:t>
      </w:r>
    </w:p>
    <w:p w14:paraId="3BD82B76" w14:textId="1478179A" w:rsidR="00BD639D" w:rsidRDefault="00DA0D6A" w:rsidP="00BD639D">
      <w:pPr>
        <w:kinsoku w:val="0"/>
        <w:overflowPunct w:val="0"/>
        <w:autoSpaceDE w:val="0"/>
        <w:autoSpaceDN w:val="0"/>
        <w:adjustRightInd w:val="0"/>
        <w:spacing w:before="53"/>
        <w:ind w:left="116"/>
        <w:rPr>
          <w:rFonts w:eastAsiaTheme="minorHAnsi" w:cs="Arial"/>
          <w:b/>
          <w:bCs/>
          <w:sz w:val="24"/>
          <w:szCs w:val="24"/>
          <w:u w:val="single"/>
          <w:lang w:eastAsia="en-US"/>
        </w:rPr>
      </w:pPr>
      <w:r>
        <w:rPr>
          <w:rFonts w:eastAsiaTheme="minorHAnsi" w:cs="Arial"/>
          <w:b/>
          <w:bCs/>
          <w:sz w:val="24"/>
          <w:szCs w:val="24"/>
          <w:u w:val="single"/>
          <w:lang w:eastAsia="en-US"/>
        </w:rPr>
        <w:t>D</w:t>
      </w:r>
      <w:r w:rsidR="00FE5FC3" w:rsidRPr="00FE5FC3">
        <w:rPr>
          <w:rFonts w:eastAsiaTheme="minorHAnsi" w:cs="Arial"/>
          <w:b/>
          <w:bCs/>
          <w:sz w:val="24"/>
          <w:szCs w:val="24"/>
          <w:u w:val="single"/>
          <w:lang w:eastAsia="en-US"/>
        </w:rPr>
        <w:t>atum:</w:t>
      </w:r>
    </w:p>
    <w:p w14:paraId="5E2E354D" w14:textId="5BEE056A" w:rsidR="00DA0D6A" w:rsidRDefault="00DA0D6A" w:rsidP="00BD639D">
      <w:pPr>
        <w:kinsoku w:val="0"/>
        <w:overflowPunct w:val="0"/>
        <w:autoSpaceDE w:val="0"/>
        <w:autoSpaceDN w:val="0"/>
        <w:adjustRightInd w:val="0"/>
        <w:spacing w:before="53"/>
        <w:ind w:left="116"/>
        <w:rPr>
          <w:rFonts w:eastAsiaTheme="minorHAnsi" w:cs="Arial"/>
          <w:b/>
          <w:bCs/>
          <w:sz w:val="24"/>
          <w:szCs w:val="24"/>
          <w:u w:val="single"/>
          <w:lang w:eastAsia="en-US"/>
        </w:rPr>
      </w:pPr>
      <w:r>
        <w:rPr>
          <w:rFonts w:eastAsiaTheme="minorHAnsi" w:cs="Arial"/>
          <w:b/>
          <w:bCs/>
          <w:sz w:val="24"/>
          <w:szCs w:val="24"/>
          <w:u w:val="single"/>
          <w:lang w:eastAsia="en-US"/>
        </w:rPr>
        <w:t>Verkoop product:</w:t>
      </w:r>
    </w:p>
    <w:p w14:paraId="55528BD9" w14:textId="0CEDF386" w:rsidR="00DA0D6A" w:rsidRDefault="00DA0D6A" w:rsidP="00BD639D">
      <w:pPr>
        <w:kinsoku w:val="0"/>
        <w:overflowPunct w:val="0"/>
        <w:autoSpaceDE w:val="0"/>
        <w:autoSpaceDN w:val="0"/>
        <w:adjustRightInd w:val="0"/>
        <w:spacing w:before="53"/>
        <w:ind w:left="116"/>
        <w:rPr>
          <w:rFonts w:eastAsiaTheme="minorHAnsi" w:cs="Arial"/>
          <w:b/>
          <w:bCs/>
          <w:sz w:val="24"/>
          <w:szCs w:val="24"/>
          <w:u w:val="single"/>
          <w:lang w:eastAsia="en-US"/>
        </w:rPr>
      </w:pPr>
      <w:r>
        <w:rPr>
          <w:rFonts w:eastAsiaTheme="minorHAnsi" w:cs="Arial"/>
          <w:b/>
          <w:bCs/>
          <w:sz w:val="24"/>
          <w:szCs w:val="24"/>
          <w:u w:val="single"/>
          <w:lang w:eastAsia="en-US"/>
        </w:rPr>
        <w:t>Naam verkoper:</w:t>
      </w:r>
    </w:p>
    <w:p w14:paraId="1FA40544" w14:textId="2E4C7434" w:rsidR="00DA0D6A" w:rsidRPr="00FE5FC3" w:rsidRDefault="00DA0D6A" w:rsidP="00BD639D">
      <w:pPr>
        <w:kinsoku w:val="0"/>
        <w:overflowPunct w:val="0"/>
        <w:autoSpaceDE w:val="0"/>
        <w:autoSpaceDN w:val="0"/>
        <w:adjustRightInd w:val="0"/>
        <w:spacing w:before="53"/>
        <w:ind w:left="116"/>
        <w:rPr>
          <w:rFonts w:eastAsiaTheme="minorHAnsi" w:cs="Arial"/>
          <w:b/>
          <w:bCs/>
          <w:sz w:val="24"/>
          <w:szCs w:val="24"/>
          <w:u w:val="single"/>
          <w:lang w:eastAsia="en-US"/>
        </w:rPr>
      </w:pPr>
      <w:r>
        <w:rPr>
          <w:rFonts w:eastAsiaTheme="minorHAnsi" w:cs="Arial"/>
          <w:b/>
          <w:bCs/>
          <w:sz w:val="24"/>
          <w:szCs w:val="24"/>
          <w:u w:val="single"/>
          <w:lang w:eastAsia="en-US"/>
        </w:rPr>
        <w:t>Naam klant:</w:t>
      </w:r>
    </w:p>
    <w:p w14:paraId="6F081A97" w14:textId="63F75CD6" w:rsidR="00BD639D" w:rsidRDefault="00BD639D" w:rsidP="00BD639D">
      <w:pPr>
        <w:kinsoku w:val="0"/>
        <w:overflowPunct w:val="0"/>
        <w:autoSpaceDE w:val="0"/>
        <w:autoSpaceDN w:val="0"/>
        <w:adjustRightInd w:val="0"/>
        <w:spacing w:before="8"/>
        <w:rPr>
          <w:rFonts w:eastAsiaTheme="minorHAnsi" w:cs="Arial"/>
          <w:sz w:val="15"/>
          <w:szCs w:val="15"/>
          <w:lang w:eastAsia="en-US"/>
        </w:rPr>
      </w:pPr>
    </w:p>
    <w:p w14:paraId="77CCEB1A" w14:textId="77777777" w:rsidR="00FE5FC3" w:rsidRPr="00BD639D" w:rsidRDefault="00FE5FC3" w:rsidP="00BD639D">
      <w:pPr>
        <w:kinsoku w:val="0"/>
        <w:overflowPunct w:val="0"/>
        <w:autoSpaceDE w:val="0"/>
        <w:autoSpaceDN w:val="0"/>
        <w:adjustRightInd w:val="0"/>
        <w:spacing w:before="8"/>
        <w:rPr>
          <w:rFonts w:eastAsiaTheme="minorHAnsi" w:cs="Arial"/>
          <w:sz w:val="15"/>
          <w:szCs w:val="15"/>
          <w:lang w:eastAsia="en-US"/>
        </w:rPr>
      </w:pPr>
    </w:p>
    <w:tbl>
      <w:tblPr>
        <w:tblW w:w="952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2410"/>
        <w:gridCol w:w="6378"/>
      </w:tblGrid>
      <w:tr w:rsidR="00BD639D" w:rsidRPr="00BD639D" w14:paraId="1C7C3726" w14:textId="77777777" w:rsidTr="008D35E1">
        <w:trPr>
          <w:trHeight w:val="5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130F" w14:textId="555A25F0" w:rsidR="00BD639D" w:rsidRPr="00B66F97" w:rsidRDefault="00FE5FC3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B66F97">
              <w:rPr>
                <w:rFonts w:eastAsiaTheme="minorHAnsi" w:cs="Arial"/>
                <w:sz w:val="22"/>
                <w:szCs w:val="22"/>
                <w:lang w:eastAsia="en-US"/>
              </w:rPr>
              <w:t>Stap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F832" w14:textId="77777777" w:rsidR="00BD639D" w:rsidRPr="00BD639D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ind w:left="105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BD639D">
              <w:rPr>
                <w:rFonts w:eastAsiaTheme="minorHAnsi" w:cs="Arial"/>
                <w:sz w:val="24"/>
                <w:szCs w:val="24"/>
                <w:lang w:eastAsia="en-US"/>
              </w:rPr>
              <w:t>Onderwerp: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BCC9" w14:textId="63FBD276" w:rsidR="00BD639D" w:rsidRPr="00BD639D" w:rsidRDefault="00E07893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left="165"/>
              <w:rPr>
                <w:rFonts w:eastAsiaTheme="minorHAnsi" w:cs="Arial"/>
                <w:sz w:val="24"/>
                <w:szCs w:val="24"/>
                <w:lang w:eastAsia="en-US"/>
              </w:rPr>
            </w:pPr>
            <w:r>
              <w:rPr>
                <w:rFonts w:eastAsiaTheme="minorHAnsi" w:cs="Arial"/>
                <w:sz w:val="24"/>
                <w:szCs w:val="24"/>
                <w:lang w:eastAsia="en-US"/>
              </w:rPr>
              <w:t>Waar let je op:</w:t>
            </w:r>
          </w:p>
        </w:tc>
      </w:tr>
      <w:tr w:rsidR="00BD639D" w:rsidRPr="00BD639D" w14:paraId="4E0315C8" w14:textId="77777777" w:rsidTr="008D35E1">
        <w:trPr>
          <w:trHeight w:val="155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7542" w14:textId="77777777" w:rsidR="00BD639D" w:rsidRPr="00BD639D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w w:val="99"/>
                <w:sz w:val="24"/>
                <w:szCs w:val="24"/>
                <w:lang w:eastAsia="en-US"/>
              </w:rPr>
            </w:pPr>
            <w:r w:rsidRPr="00BD639D">
              <w:rPr>
                <w:rFonts w:eastAsiaTheme="minorHAnsi" w:cs="Arial"/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579E" w14:textId="6794F9EA" w:rsidR="00BD639D" w:rsidRPr="008D35E1" w:rsidRDefault="00B66F97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lang w:eastAsia="en-US"/>
              </w:rPr>
            </w:pPr>
            <w:r w:rsidRPr="008D35E1">
              <w:rPr>
                <w:rFonts w:eastAsiaTheme="minorHAnsi" w:cs="Arial"/>
                <w:lang w:eastAsia="en-US"/>
              </w:rPr>
              <w:t xml:space="preserve">Begroeting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8A8E" w14:textId="77777777" w:rsidR="000D5EF2" w:rsidRDefault="00E07893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  <w:r w:rsidRPr="00E07893">
              <w:rPr>
                <w:rFonts w:eastAsiaTheme="minorHAnsi" w:cs="Arial"/>
                <w:i/>
                <w:iCs/>
                <w:lang w:eastAsia="en-US"/>
              </w:rPr>
              <w:t>Laat je</w:t>
            </w:r>
            <w:r w:rsidR="00D604C0">
              <w:rPr>
                <w:rFonts w:eastAsiaTheme="minorHAnsi" w:cs="Arial"/>
                <w:i/>
                <w:iCs/>
                <w:lang w:eastAsia="en-US"/>
              </w:rPr>
              <w:t xml:space="preserve"> klant rustig binnenkomen voor je aanspreekt</w:t>
            </w:r>
            <w:r w:rsidR="000D5EF2">
              <w:rPr>
                <w:rFonts w:eastAsiaTheme="minorHAnsi" w:cs="Arial"/>
                <w:i/>
                <w:iCs/>
                <w:lang w:eastAsia="en-US"/>
              </w:rPr>
              <w:t>.</w:t>
            </w:r>
          </w:p>
          <w:p w14:paraId="302D1ECB" w14:textId="0F1DA379" w:rsidR="008D35E1" w:rsidRPr="00E07893" w:rsidRDefault="008D35E1" w:rsidP="006D1DB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</w:p>
        </w:tc>
      </w:tr>
      <w:tr w:rsidR="00BD639D" w:rsidRPr="00BD639D" w14:paraId="5C5F6DC8" w14:textId="77777777" w:rsidTr="008D35E1">
        <w:trPr>
          <w:trHeight w:val="154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70CC" w14:textId="3100C3C7" w:rsidR="00BD639D" w:rsidRPr="00BD639D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2578" w14:textId="59446C6F" w:rsidR="00BD639D" w:rsidRPr="008D35E1" w:rsidRDefault="00B66F97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lang w:eastAsia="en-US"/>
              </w:rPr>
            </w:pPr>
            <w:r w:rsidRPr="008D35E1">
              <w:rPr>
                <w:rFonts w:eastAsiaTheme="minorHAnsi" w:cs="Arial"/>
                <w:lang w:eastAsia="en-US"/>
              </w:rPr>
              <w:t>Houding en oogcontact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A79F" w14:textId="21B38F4D" w:rsidR="00BD639D" w:rsidRDefault="00D604C0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  <w:r>
              <w:rPr>
                <w:rFonts w:eastAsiaTheme="minorHAnsi" w:cs="Arial"/>
                <w:i/>
                <w:iCs/>
                <w:lang w:eastAsia="en-US"/>
              </w:rPr>
              <w:t>Klant aankijken (oogcontact)</w:t>
            </w:r>
            <w:r w:rsidR="00CA0392">
              <w:rPr>
                <w:rFonts w:eastAsiaTheme="minorHAnsi" w:cs="Arial"/>
                <w:i/>
                <w:iCs/>
                <w:lang w:eastAsia="en-US"/>
              </w:rPr>
              <w:t xml:space="preserve"> </w:t>
            </w:r>
          </w:p>
          <w:p w14:paraId="475F9138" w14:textId="77777777" w:rsidR="00CA0392" w:rsidRDefault="00CA0392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  <w:r>
              <w:rPr>
                <w:rFonts w:eastAsiaTheme="minorHAnsi" w:cs="Arial"/>
                <w:i/>
                <w:iCs/>
                <w:lang w:eastAsia="en-US"/>
              </w:rPr>
              <w:t>Naar klant toelopen (indien mogelijk)</w:t>
            </w:r>
          </w:p>
          <w:p w14:paraId="0B2D1A87" w14:textId="1FFD112E" w:rsidR="00CA0392" w:rsidRPr="00E07893" w:rsidRDefault="00CA0392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  <w:r>
              <w:rPr>
                <w:rFonts w:eastAsiaTheme="minorHAnsi" w:cs="Arial"/>
                <w:i/>
                <w:iCs/>
                <w:lang w:eastAsia="en-US"/>
              </w:rPr>
              <w:t>Open houding, vriendelijk</w:t>
            </w:r>
            <w:r w:rsidR="00874CD6">
              <w:rPr>
                <w:rFonts w:eastAsiaTheme="minorHAnsi" w:cs="Arial"/>
                <w:i/>
                <w:iCs/>
                <w:lang w:eastAsia="en-US"/>
              </w:rPr>
              <w:t>, niet opdringerig</w:t>
            </w:r>
            <w:r w:rsidR="00D31015">
              <w:rPr>
                <w:rFonts w:eastAsiaTheme="minorHAnsi" w:cs="Arial"/>
                <w:i/>
                <w:iCs/>
                <w:lang w:eastAsia="en-US"/>
              </w:rPr>
              <w:t xml:space="preserve"> (te snel/dichtbij)</w:t>
            </w:r>
            <w:r w:rsidR="006D1DB1">
              <w:rPr>
                <w:rFonts w:eastAsiaTheme="minorHAnsi" w:cs="Arial"/>
                <w:i/>
                <w:iCs/>
                <w:lang w:eastAsia="en-US"/>
              </w:rPr>
              <w:t>, niet amicaal</w:t>
            </w:r>
          </w:p>
        </w:tc>
      </w:tr>
      <w:tr w:rsidR="00BD639D" w:rsidRPr="00BD639D" w14:paraId="4A5C8697" w14:textId="77777777" w:rsidTr="008D35E1">
        <w:trPr>
          <w:trHeight w:val="142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6919" w14:textId="162E6728" w:rsidR="00BD639D" w:rsidRPr="00BD639D" w:rsidRDefault="00C2131F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w w:val="99"/>
                <w:sz w:val="24"/>
                <w:szCs w:val="24"/>
                <w:lang w:eastAsia="en-US"/>
              </w:rPr>
            </w:pPr>
            <w:r>
              <w:rPr>
                <w:rFonts w:eastAsiaTheme="minorHAnsi" w:cs="Arial"/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092E" w14:textId="77777777" w:rsidR="00B87F7F" w:rsidRPr="008D35E1" w:rsidRDefault="00B87F7F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lang w:eastAsia="en-US"/>
              </w:rPr>
            </w:pPr>
            <w:r w:rsidRPr="008D35E1">
              <w:rPr>
                <w:rFonts w:eastAsiaTheme="minorHAnsi" w:cs="Arial"/>
                <w:lang w:eastAsia="en-US"/>
              </w:rPr>
              <w:t>Koopwens achterhalen:</w:t>
            </w:r>
          </w:p>
          <w:p w14:paraId="21E3BCF3" w14:textId="1E0BD18E" w:rsidR="00BD639D" w:rsidRPr="008D35E1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lang w:eastAsia="en-US"/>
              </w:rPr>
            </w:pPr>
            <w:r w:rsidRPr="008D35E1">
              <w:rPr>
                <w:rFonts w:eastAsiaTheme="minorHAnsi" w:cs="Arial"/>
                <w:lang w:eastAsia="en-US"/>
              </w:rPr>
              <w:t>Benadering klant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761F" w14:textId="77777777" w:rsidR="006D1DB1" w:rsidRPr="00E07893" w:rsidRDefault="006D1DB1" w:rsidP="006D1DB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  <w:r>
              <w:rPr>
                <w:rFonts w:eastAsiaTheme="minorHAnsi" w:cs="Arial"/>
                <w:i/>
                <w:iCs/>
                <w:lang w:eastAsia="en-US"/>
              </w:rPr>
              <w:t xml:space="preserve">Passende openingszin, (niet altijd hetzelfde – anders wordt het een opdreunen, persoonlijk) </w:t>
            </w:r>
            <w:r w:rsidRPr="00E07893">
              <w:rPr>
                <w:rFonts w:eastAsiaTheme="minorHAnsi" w:cs="Arial"/>
                <w:i/>
                <w:iCs/>
                <w:lang w:eastAsia="en-US"/>
              </w:rPr>
              <w:t xml:space="preserve"> </w:t>
            </w:r>
          </w:p>
          <w:p w14:paraId="38D47A17" w14:textId="77777777" w:rsidR="00BD639D" w:rsidRPr="00E07893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</w:p>
        </w:tc>
      </w:tr>
      <w:tr w:rsidR="00BD639D" w:rsidRPr="00BD639D" w14:paraId="00EE924A" w14:textId="77777777" w:rsidTr="008D35E1">
        <w:trPr>
          <w:trHeight w:val="138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3E92" w14:textId="46340652" w:rsidR="00BD639D" w:rsidRPr="00BD639D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6092" w14:textId="77777777" w:rsidR="00BD639D" w:rsidRPr="008D35E1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lang w:eastAsia="en-US"/>
              </w:rPr>
            </w:pPr>
            <w:r w:rsidRPr="008D35E1">
              <w:rPr>
                <w:rFonts w:eastAsiaTheme="minorHAnsi" w:cs="Arial"/>
                <w:lang w:eastAsia="en-US"/>
              </w:rPr>
              <w:t>Behoeften peilen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B2B4" w14:textId="77294C80" w:rsidR="00BD639D" w:rsidRPr="00E07893" w:rsidRDefault="00D31015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  <w:r>
              <w:rPr>
                <w:rFonts w:eastAsiaTheme="minorHAnsi" w:cs="Arial"/>
                <w:i/>
                <w:iCs/>
                <w:lang w:eastAsia="en-US"/>
              </w:rPr>
              <w:t xml:space="preserve">Vragen stellen </w:t>
            </w:r>
            <w:r w:rsidR="007B4E9F">
              <w:rPr>
                <w:rFonts w:eastAsiaTheme="minorHAnsi" w:cs="Arial"/>
                <w:i/>
                <w:iCs/>
                <w:lang w:eastAsia="en-US"/>
              </w:rPr>
              <w:t>om achter koopwens te komen, doorvragen</w:t>
            </w:r>
            <w:r w:rsidR="00AA52DA">
              <w:rPr>
                <w:rFonts w:eastAsiaTheme="minorHAnsi" w:cs="Arial"/>
                <w:i/>
                <w:iCs/>
                <w:lang w:eastAsia="en-US"/>
              </w:rPr>
              <w:t xml:space="preserve"> om koopwens steeds specifieker/duidelijker te krijgen</w:t>
            </w:r>
          </w:p>
        </w:tc>
      </w:tr>
      <w:tr w:rsidR="00BD639D" w:rsidRPr="00BD639D" w14:paraId="6C8F7BC4" w14:textId="77777777" w:rsidTr="008D35E1">
        <w:trPr>
          <w:trHeight w:val="155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CDC3" w14:textId="54E3651C" w:rsidR="00BD639D" w:rsidRPr="00BD639D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AA7A" w14:textId="77777777" w:rsidR="00BD639D" w:rsidRPr="008D35E1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lang w:eastAsia="en-US"/>
              </w:rPr>
            </w:pPr>
            <w:r w:rsidRPr="008D35E1">
              <w:rPr>
                <w:rFonts w:eastAsiaTheme="minorHAnsi" w:cs="Arial"/>
                <w:lang w:eastAsia="en-US"/>
              </w:rPr>
              <w:t>Open vragen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3728" w14:textId="2CF37D02" w:rsidR="00BD639D" w:rsidRDefault="00AA52DA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  <w:r>
              <w:rPr>
                <w:rFonts w:eastAsiaTheme="minorHAnsi" w:cs="Arial"/>
                <w:i/>
                <w:iCs/>
                <w:lang w:eastAsia="en-US"/>
              </w:rPr>
              <w:t xml:space="preserve">Vragen waarop de klant </w:t>
            </w:r>
            <w:r w:rsidR="003E5691">
              <w:rPr>
                <w:rFonts w:eastAsiaTheme="minorHAnsi" w:cs="Arial"/>
                <w:i/>
                <w:iCs/>
                <w:lang w:eastAsia="en-US"/>
              </w:rPr>
              <w:t>met</w:t>
            </w:r>
            <w:r>
              <w:rPr>
                <w:rFonts w:eastAsiaTheme="minorHAnsi" w:cs="Arial"/>
                <w:i/>
                <w:iCs/>
                <w:lang w:eastAsia="en-US"/>
              </w:rPr>
              <w:t xml:space="preserve"> zijn antwoord veel informatie kan geven. </w:t>
            </w:r>
            <w:r w:rsidR="00010AFF">
              <w:rPr>
                <w:rFonts w:eastAsiaTheme="minorHAnsi" w:cs="Arial"/>
                <w:i/>
                <w:iCs/>
                <w:lang w:eastAsia="en-US"/>
              </w:rPr>
              <w:t>Vraag begint met: ‘</w:t>
            </w:r>
            <w:r w:rsidR="00BF3A5D">
              <w:rPr>
                <w:rFonts w:eastAsiaTheme="minorHAnsi" w:cs="Arial"/>
                <w:i/>
                <w:iCs/>
                <w:lang w:eastAsia="en-US"/>
              </w:rPr>
              <w:t>W</w:t>
            </w:r>
            <w:r w:rsidR="00010AFF">
              <w:rPr>
                <w:rFonts w:eastAsiaTheme="minorHAnsi" w:cs="Arial"/>
                <w:i/>
                <w:iCs/>
                <w:lang w:eastAsia="en-US"/>
              </w:rPr>
              <w:t>aarvoor …’, ‘</w:t>
            </w:r>
            <w:r w:rsidR="00BF3A5D">
              <w:rPr>
                <w:rFonts w:eastAsiaTheme="minorHAnsi" w:cs="Arial"/>
                <w:i/>
                <w:iCs/>
                <w:lang w:eastAsia="en-US"/>
              </w:rPr>
              <w:t>W</w:t>
            </w:r>
            <w:r w:rsidR="00CD5D45">
              <w:rPr>
                <w:rFonts w:eastAsiaTheme="minorHAnsi" w:cs="Arial"/>
                <w:i/>
                <w:iCs/>
                <w:lang w:eastAsia="en-US"/>
              </w:rPr>
              <w:t>elke .. ‘, ‘</w:t>
            </w:r>
            <w:r w:rsidR="00943D53">
              <w:rPr>
                <w:rFonts w:eastAsiaTheme="minorHAnsi" w:cs="Arial"/>
                <w:i/>
                <w:iCs/>
                <w:lang w:eastAsia="en-US"/>
              </w:rPr>
              <w:t>Hoe …</w:t>
            </w:r>
            <w:r w:rsidR="00BF3A5D">
              <w:rPr>
                <w:rFonts w:eastAsiaTheme="minorHAnsi" w:cs="Arial"/>
                <w:i/>
                <w:iCs/>
                <w:lang w:eastAsia="en-US"/>
              </w:rPr>
              <w:t>’</w:t>
            </w:r>
          </w:p>
          <w:p w14:paraId="4710DA32" w14:textId="2182228A" w:rsidR="00B005F1" w:rsidRPr="00E07893" w:rsidRDefault="00B005F1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</w:p>
        </w:tc>
      </w:tr>
      <w:tr w:rsidR="00BD639D" w:rsidRPr="00BD639D" w14:paraId="6F4A8867" w14:textId="77777777" w:rsidTr="008D35E1">
        <w:trPr>
          <w:trHeight w:val="154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F29B" w14:textId="32AABD89" w:rsidR="00BD639D" w:rsidRPr="00BD639D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0D6F" w14:textId="77777777" w:rsidR="00BD639D" w:rsidRPr="008D35E1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lang w:eastAsia="en-US"/>
              </w:rPr>
            </w:pPr>
            <w:r w:rsidRPr="008D35E1">
              <w:rPr>
                <w:rFonts w:eastAsiaTheme="minorHAnsi" w:cs="Arial"/>
                <w:lang w:eastAsia="en-US"/>
              </w:rPr>
              <w:t>Gesloten vragen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93A6" w14:textId="77777777" w:rsidR="00BD639D" w:rsidRDefault="003E5691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  <w:r>
              <w:rPr>
                <w:rFonts w:eastAsiaTheme="minorHAnsi" w:cs="Arial"/>
                <w:i/>
                <w:iCs/>
                <w:lang w:eastAsia="en-US"/>
              </w:rPr>
              <w:t>Als je snel/kort informatie wil krijgen</w:t>
            </w:r>
          </w:p>
          <w:p w14:paraId="3C66F690" w14:textId="77777777" w:rsidR="003E5691" w:rsidRDefault="003E5691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  <w:r>
              <w:rPr>
                <w:rFonts w:eastAsiaTheme="minorHAnsi" w:cs="Arial"/>
                <w:i/>
                <w:iCs/>
                <w:lang w:eastAsia="en-US"/>
              </w:rPr>
              <w:t>Wanneer klant moeilijk kan kiezen</w:t>
            </w:r>
            <w:r w:rsidR="0006288F">
              <w:rPr>
                <w:rFonts w:eastAsiaTheme="minorHAnsi" w:cs="Arial"/>
                <w:i/>
                <w:iCs/>
                <w:lang w:eastAsia="en-US"/>
              </w:rPr>
              <w:t>, als klant geen tijd heeft (gehaast/zakelijk)</w:t>
            </w:r>
          </w:p>
          <w:p w14:paraId="70FB2F17" w14:textId="637E3A79" w:rsidR="0006288F" w:rsidRPr="00E07893" w:rsidRDefault="0006288F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  <w:r>
              <w:rPr>
                <w:rFonts w:eastAsiaTheme="minorHAnsi" w:cs="Arial"/>
                <w:i/>
                <w:iCs/>
                <w:lang w:eastAsia="en-US"/>
              </w:rPr>
              <w:t xml:space="preserve">‘Ja/nee’- vragen, </w:t>
            </w:r>
            <w:r w:rsidR="00943D53">
              <w:rPr>
                <w:rFonts w:eastAsiaTheme="minorHAnsi" w:cs="Arial"/>
                <w:i/>
                <w:iCs/>
                <w:lang w:eastAsia="en-US"/>
              </w:rPr>
              <w:t>vragen met 2 antwoordmogelijkheden</w:t>
            </w:r>
          </w:p>
        </w:tc>
      </w:tr>
      <w:tr w:rsidR="00BD639D" w:rsidRPr="00BD639D" w14:paraId="739104B2" w14:textId="77777777" w:rsidTr="008D35E1">
        <w:trPr>
          <w:trHeight w:val="123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B47B" w14:textId="2F564FA5" w:rsidR="00BD639D" w:rsidRPr="00BD639D" w:rsidRDefault="00004D92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w w:val="99"/>
                <w:sz w:val="24"/>
                <w:szCs w:val="24"/>
                <w:lang w:eastAsia="en-US"/>
              </w:rPr>
            </w:pPr>
            <w:r>
              <w:rPr>
                <w:rFonts w:eastAsiaTheme="minorHAnsi" w:cs="Arial"/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C33B" w14:textId="4723ABD8" w:rsidR="00BD639D" w:rsidRPr="008D35E1" w:rsidRDefault="00CD3D57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lang w:eastAsia="en-US"/>
              </w:rPr>
            </w:pPr>
            <w:r w:rsidRPr="008D35E1">
              <w:rPr>
                <w:rFonts w:eastAsiaTheme="minorHAnsi" w:cs="Arial"/>
                <w:lang w:eastAsia="en-US"/>
              </w:rPr>
              <w:t xml:space="preserve">Demonstratie 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5B50" w14:textId="0C90EFD6" w:rsidR="00BD639D" w:rsidRPr="00E07893" w:rsidRDefault="00BF3A5D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  <w:r>
              <w:rPr>
                <w:rFonts w:eastAsiaTheme="minorHAnsi" w:cs="Arial"/>
                <w:i/>
                <w:iCs/>
                <w:lang w:eastAsia="en-US"/>
              </w:rPr>
              <w:t>Laten zien van mogelijkheden, eigenschappen, voorbeelden</w:t>
            </w:r>
            <w:r w:rsidR="000A7F88">
              <w:rPr>
                <w:rFonts w:eastAsiaTheme="minorHAnsi" w:cs="Arial"/>
                <w:i/>
                <w:iCs/>
                <w:lang w:eastAsia="en-US"/>
              </w:rPr>
              <w:t xml:space="preserve"> (bloemwerk). Kan van foto’s of uit de winkel (producten)</w:t>
            </w:r>
          </w:p>
        </w:tc>
      </w:tr>
      <w:tr w:rsidR="00BD639D" w:rsidRPr="00BD639D" w14:paraId="28D09E4A" w14:textId="77777777" w:rsidTr="008D35E1">
        <w:trPr>
          <w:trHeight w:val="140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2284" w14:textId="08D2B7D3" w:rsidR="00BD639D" w:rsidRPr="00BD639D" w:rsidRDefault="00B0392C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w w:val="99"/>
                <w:sz w:val="24"/>
                <w:szCs w:val="24"/>
                <w:lang w:eastAsia="en-US"/>
              </w:rPr>
            </w:pPr>
            <w:r>
              <w:rPr>
                <w:rFonts w:eastAsiaTheme="minorHAnsi" w:cs="Arial"/>
                <w:w w:val="99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F38D" w14:textId="29691078" w:rsidR="00BD639D" w:rsidRPr="008D35E1" w:rsidRDefault="00B0392C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lang w:eastAsia="en-US"/>
              </w:rPr>
            </w:pPr>
            <w:r w:rsidRPr="008D35E1">
              <w:rPr>
                <w:rFonts w:eastAsiaTheme="minorHAnsi" w:cs="Arial"/>
                <w:lang w:eastAsia="en-US"/>
              </w:rPr>
              <w:t>K</w:t>
            </w:r>
            <w:r w:rsidR="00CD3D57" w:rsidRPr="008D35E1">
              <w:rPr>
                <w:rFonts w:eastAsiaTheme="minorHAnsi" w:cs="Arial"/>
                <w:lang w:eastAsia="en-US"/>
              </w:rPr>
              <w:t>oopweerstanden</w:t>
            </w:r>
            <w:r w:rsidRPr="008D35E1">
              <w:rPr>
                <w:rFonts w:eastAsiaTheme="minorHAnsi" w:cs="Arial"/>
                <w:lang w:eastAsia="en-US"/>
              </w:rPr>
              <w:t xml:space="preserve"> weerleggen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918F" w14:textId="77777777" w:rsidR="00BD639D" w:rsidRDefault="000777E4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  <w:r>
              <w:rPr>
                <w:rFonts w:eastAsiaTheme="minorHAnsi" w:cs="Arial"/>
                <w:i/>
                <w:iCs/>
                <w:lang w:eastAsia="en-US"/>
              </w:rPr>
              <w:t xml:space="preserve">Extra eigenschappen (en voordelen) van een product benoemen. Wanneer je merkt dat de klant weerstand heeft </w:t>
            </w:r>
            <w:r w:rsidR="00011A50">
              <w:rPr>
                <w:rFonts w:eastAsiaTheme="minorHAnsi" w:cs="Arial"/>
                <w:i/>
                <w:iCs/>
                <w:lang w:eastAsia="en-US"/>
              </w:rPr>
              <w:t xml:space="preserve">dit niet onder tafel vegen maar ‘gebruiken’ in het benoemen van eigenschappen en waarom dit product (met weerstand) toch een </w:t>
            </w:r>
            <w:r w:rsidR="00860612">
              <w:rPr>
                <w:rFonts w:eastAsiaTheme="minorHAnsi" w:cs="Arial"/>
                <w:i/>
                <w:iCs/>
                <w:lang w:eastAsia="en-US"/>
              </w:rPr>
              <w:t>goed</w:t>
            </w:r>
            <w:r w:rsidR="00011A50">
              <w:rPr>
                <w:rFonts w:eastAsiaTheme="minorHAnsi" w:cs="Arial"/>
                <w:i/>
                <w:iCs/>
                <w:lang w:eastAsia="en-US"/>
              </w:rPr>
              <w:t xml:space="preserve"> aankoop zou kunnen zijn</w:t>
            </w:r>
            <w:r w:rsidR="00860612">
              <w:rPr>
                <w:rFonts w:eastAsiaTheme="minorHAnsi" w:cs="Arial"/>
                <w:i/>
                <w:iCs/>
                <w:lang w:eastAsia="en-US"/>
              </w:rPr>
              <w:t>.</w:t>
            </w:r>
          </w:p>
          <w:p w14:paraId="15423AA6" w14:textId="1FB48816" w:rsidR="005165A7" w:rsidRPr="00E07893" w:rsidRDefault="005165A7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  <w:r>
              <w:rPr>
                <w:rFonts w:eastAsiaTheme="minorHAnsi" w:cs="Arial"/>
                <w:i/>
                <w:iCs/>
                <w:lang w:eastAsia="en-US"/>
              </w:rPr>
              <w:t>USP=Unique Selling Point</w:t>
            </w:r>
            <w:r w:rsidR="0028036C">
              <w:rPr>
                <w:rFonts w:eastAsiaTheme="minorHAnsi" w:cs="Arial"/>
                <w:i/>
                <w:iCs/>
                <w:lang w:eastAsia="en-US"/>
              </w:rPr>
              <w:t xml:space="preserve"> (unieke reden om een product te kopen)</w:t>
            </w:r>
          </w:p>
        </w:tc>
      </w:tr>
      <w:tr w:rsidR="00B0392C" w:rsidRPr="00BD639D" w14:paraId="1B0C425E" w14:textId="77777777" w:rsidTr="008D35E1">
        <w:trPr>
          <w:trHeight w:val="128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4217" w14:textId="405AD9F4" w:rsidR="00B0392C" w:rsidRDefault="00B0392C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w w:val="99"/>
                <w:sz w:val="24"/>
                <w:szCs w:val="24"/>
                <w:lang w:eastAsia="en-US"/>
              </w:rPr>
            </w:pPr>
            <w:r>
              <w:rPr>
                <w:rFonts w:eastAsiaTheme="minorHAnsi" w:cs="Arial"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564E" w14:textId="465B293D" w:rsidR="00B0392C" w:rsidRPr="008D35E1" w:rsidRDefault="00E01A57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lang w:eastAsia="en-US"/>
              </w:rPr>
            </w:pPr>
            <w:r w:rsidRPr="008D35E1">
              <w:rPr>
                <w:rFonts w:eastAsiaTheme="minorHAnsi" w:cs="Arial"/>
                <w:lang w:eastAsia="en-US"/>
              </w:rPr>
              <w:t>Koopbesluit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C22F" w14:textId="56D30C24" w:rsidR="00B0392C" w:rsidRPr="00E07893" w:rsidRDefault="00860612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  <w:r>
              <w:rPr>
                <w:rFonts w:eastAsiaTheme="minorHAnsi" w:cs="Arial"/>
                <w:i/>
                <w:iCs/>
                <w:lang w:eastAsia="en-US"/>
              </w:rPr>
              <w:t>Klant neemt uiteindelijk de beslissing. Klant beslist.</w:t>
            </w:r>
          </w:p>
        </w:tc>
      </w:tr>
      <w:tr w:rsidR="00BD639D" w:rsidRPr="00BD639D" w14:paraId="2B8AFE15" w14:textId="77777777" w:rsidTr="008D35E1">
        <w:trPr>
          <w:trHeight w:val="124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4842" w14:textId="3B262798" w:rsidR="00BD639D" w:rsidRPr="00BD639D" w:rsidRDefault="00E01A57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sz w:val="24"/>
                <w:szCs w:val="24"/>
                <w:lang w:eastAsia="en-US"/>
              </w:rPr>
            </w:pPr>
            <w:r>
              <w:rPr>
                <w:rFonts w:eastAsiaTheme="minorHAnsi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01D6" w14:textId="77777777" w:rsidR="00BD639D" w:rsidRPr="008D35E1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lang w:eastAsia="en-US"/>
              </w:rPr>
            </w:pPr>
            <w:r w:rsidRPr="008D35E1">
              <w:rPr>
                <w:rFonts w:eastAsiaTheme="minorHAnsi" w:cs="Arial"/>
                <w:lang w:eastAsia="en-US"/>
              </w:rPr>
              <w:t>Bijverkoop stimuleren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643A" w14:textId="1912131F" w:rsidR="00BD639D" w:rsidRPr="00E07893" w:rsidRDefault="007F2E36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  <w:r>
              <w:rPr>
                <w:rFonts w:eastAsiaTheme="minorHAnsi" w:cs="Arial"/>
                <w:i/>
                <w:iCs/>
                <w:lang w:eastAsia="en-US"/>
              </w:rPr>
              <w:t>Aanvullend of aanverwant artikel aanprijzen zodat er nog beter wordt voldaan aan de koopwens</w:t>
            </w:r>
            <w:r w:rsidR="00EF237B">
              <w:rPr>
                <w:rFonts w:eastAsiaTheme="minorHAnsi" w:cs="Arial"/>
                <w:i/>
                <w:iCs/>
                <w:lang w:eastAsia="en-US"/>
              </w:rPr>
              <w:t xml:space="preserve">. Artikel van bijverkoop zal qua prijs duidelijk lager zijn dan </w:t>
            </w:r>
            <w:r w:rsidR="006720DD">
              <w:rPr>
                <w:rFonts w:eastAsiaTheme="minorHAnsi" w:cs="Arial"/>
                <w:i/>
                <w:iCs/>
                <w:lang w:eastAsia="en-US"/>
              </w:rPr>
              <w:t>het aangekochte product.</w:t>
            </w:r>
          </w:p>
        </w:tc>
      </w:tr>
      <w:tr w:rsidR="00BD639D" w:rsidRPr="00BD639D" w14:paraId="7B62036B" w14:textId="77777777" w:rsidTr="008D35E1">
        <w:trPr>
          <w:trHeight w:val="112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2C85" w14:textId="4C775E9B" w:rsidR="00BD639D" w:rsidRPr="00BD639D" w:rsidRDefault="001A68B9" w:rsidP="00BD639D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sz w:val="24"/>
                <w:szCs w:val="24"/>
                <w:lang w:eastAsia="en-US"/>
              </w:rPr>
            </w:pPr>
            <w:r>
              <w:rPr>
                <w:rFonts w:eastAsiaTheme="minorHAnsi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A955" w14:textId="77777777" w:rsidR="00BD639D" w:rsidRPr="008D35E1" w:rsidRDefault="00BD639D" w:rsidP="00BD639D">
            <w:pPr>
              <w:kinsoku w:val="0"/>
              <w:overflowPunct w:val="0"/>
              <w:autoSpaceDE w:val="0"/>
              <w:autoSpaceDN w:val="0"/>
              <w:adjustRightInd w:val="0"/>
              <w:ind w:left="105" w:right="643"/>
              <w:rPr>
                <w:rFonts w:eastAsiaTheme="minorHAnsi" w:cs="Arial"/>
                <w:lang w:eastAsia="en-US"/>
              </w:rPr>
            </w:pPr>
            <w:r w:rsidRPr="008D35E1">
              <w:rPr>
                <w:rFonts w:eastAsiaTheme="minorHAnsi" w:cs="Arial"/>
                <w:lang w:eastAsia="en-US"/>
              </w:rPr>
              <w:t>Afsluiten verkoop/ Afscheid nemen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2A7B" w14:textId="77777777" w:rsidR="00BD639D" w:rsidRDefault="006720DD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  <w:r>
              <w:rPr>
                <w:rFonts w:eastAsiaTheme="minorHAnsi" w:cs="Arial"/>
                <w:i/>
                <w:iCs/>
                <w:lang w:eastAsia="en-US"/>
              </w:rPr>
              <w:t xml:space="preserve">Prijs benoemen, kassa bedienen, </w:t>
            </w:r>
            <w:r w:rsidR="00121DBB">
              <w:rPr>
                <w:rFonts w:eastAsiaTheme="minorHAnsi" w:cs="Arial"/>
                <w:i/>
                <w:iCs/>
                <w:lang w:eastAsia="en-US"/>
              </w:rPr>
              <w:t xml:space="preserve">geld teruggeven, </w:t>
            </w:r>
            <w:r>
              <w:rPr>
                <w:rFonts w:eastAsiaTheme="minorHAnsi" w:cs="Arial"/>
                <w:i/>
                <w:iCs/>
                <w:lang w:eastAsia="en-US"/>
              </w:rPr>
              <w:t xml:space="preserve">ev. bon schrijven, </w:t>
            </w:r>
            <w:r w:rsidR="00121DBB">
              <w:rPr>
                <w:rFonts w:eastAsiaTheme="minorHAnsi" w:cs="Arial"/>
                <w:i/>
                <w:iCs/>
                <w:lang w:eastAsia="en-US"/>
              </w:rPr>
              <w:t>verpakken</w:t>
            </w:r>
          </w:p>
          <w:p w14:paraId="3016F281" w14:textId="519BCD88" w:rsidR="00121DBB" w:rsidRPr="00E07893" w:rsidRDefault="00121DBB" w:rsidP="00BD63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  <w:r>
              <w:rPr>
                <w:rFonts w:eastAsiaTheme="minorHAnsi" w:cs="Arial"/>
                <w:i/>
                <w:iCs/>
                <w:lang w:eastAsia="en-US"/>
              </w:rPr>
              <w:t>Gedag zeggen</w:t>
            </w:r>
            <w:r w:rsidR="00003413">
              <w:rPr>
                <w:rFonts w:eastAsiaTheme="minorHAnsi" w:cs="Arial"/>
                <w:i/>
                <w:iCs/>
                <w:lang w:eastAsia="en-US"/>
              </w:rPr>
              <w:t>, wens uitspreken (veel plezier met product, sterkte- rouwproduct</w:t>
            </w:r>
            <w:r w:rsidR="00674A18">
              <w:rPr>
                <w:rFonts w:eastAsiaTheme="minorHAnsi" w:cs="Arial"/>
                <w:i/>
                <w:iCs/>
                <w:lang w:eastAsia="en-US"/>
              </w:rPr>
              <w:t>, we gaan het netjes verzorgen/fijne dag verder, enz.)</w:t>
            </w:r>
          </w:p>
        </w:tc>
      </w:tr>
      <w:tr w:rsidR="001A68B9" w:rsidRPr="00BD639D" w14:paraId="3BCD4A58" w14:textId="77777777" w:rsidTr="008D35E1">
        <w:trPr>
          <w:trHeight w:val="127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130F" w14:textId="44F6AF10" w:rsidR="001A68B9" w:rsidRPr="008D35E1" w:rsidRDefault="00DA0D6A" w:rsidP="002604F6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sz w:val="10"/>
                <w:szCs w:val="10"/>
                <w:lang w:eastAsia="en-US"/>
              </w:rPr>
            </w:pPr>
            <w:r w:rsidRPr="008D35E1">
              <w:rPr>
                <w:rFonts w:eastAsiaTheme="minorHAnsi" w:cs="Arial"/>
                <w:sz w:val="10"/>
                <w:szCs w:val="10"/>
                <w:lang w:eastAsia="en-US"/>
              </w:rPr>
              <w:t>algemeen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242E" w14:textId="77777777" w:rsidR="001A68B9" w:rsidRPr="008D35E1" w:rsidRDefault="001A68B9" w:rsidP="001A68B9">
            <w:pPr>
              <w:kinsoku w:val="0"/>
              <w:overflowPunct w:val="0"/>
              <w:autoSpaceDE w:val="0"/>
              <w:autoSpaceDN w:val="0"/>
              <w:adjustRightInd w:val="0"/>
              <w:ind w:left="105" w:right="643"/>
              <w:rPr>
                <w:rFonts w:eastAsiaTheme="minorHAnsi" w:cs="Arial"/>
                <w:lang w:eastAsia="en-US"/>
              </w:rPr>
            </w:pPr>
            <w:r w:rsidRPr="008D35E1">
              <w:rPr>
                <w:rFonts w:eastAsiaTheme="minorHAnsi" w:cs="Arial"/>
                <w:lang w:eastAsia="en-US"/>
              </w:rPr>
              <w:t>Verbaal gedrag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6179" w14:textId="7109B2A6" w:rsidR="001A68B9" w:rsidRDefault="00674A18" w:rsidP="002604F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  <w:r>
              <w:rPr>
                <w:rFonts w:eastAsiaTheme="minorHAnsi" w:cs="Arial"/>
                <w:i/>
                <w:iCs/>
                <w:lang w:eastAsia="en-US"/>
              </w:rPr>
              <w:t>Duidelijke stem (volume)</w:t>
            </w:r>
          </w:p>
          <w:p w14:paraId="1C178EA1" w14:textId="0B56D651" w:rsidR="003B117B" w:rsidRDefault="003B117B" w:rsidP="002604F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  <w:r>
              <w:rPr>
                <w:rFonts w:eastAsiaTheme="minorHAnsi" w:cs="Arial"/>
                <w:i/>
                <w:iCs/>
                <w:lang w:eastAsia="en-US"/>
              </w:rPr>
              <w:t>Duidelijk articuleren (niet binnensmonds</w:t>
            </w:r>
            <w:r w:rsidR="0071012E">
              <w:rPr>
                <w:rFonts w:eastAsiaTheme="minorHAnsi" w:cs="Arial"/>
                <w:i/>
                <w:iCs/>
                <w:lang w:eastAsia="en-US"/>
              </w:rPr>
              <w:t xml:space="preserve">, </w:t>
            </w:r>
            <w:r w:rsidR="0097629A">
              <w:rPr>
                <w:rFonts w:eastAsiaTheme="minorHAnsi" w:cs="Arial"/>
                <w:i/>
                <w:iCs/>
                <w:lang w:eastAsia="en-US"/>
              </w:rPr>
              <w:t>uitspraak)</w:t>
            </w:r>
          </w:p>
          <w:p w14:paraId="121A9C83" w14:textId="77777777" w:rsidR="00674A18" w:rsidRDefault="000D59E9" w:rsidP="002604F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  <w:r>
              <w:rPr>
                <w:rFonts w:eastAsiaTheme="minorHAnsi" w:cs="Arial"/>
                <w:i/>
                <w:iCs/>
                <w:lang w:eastAsia="en-US"/>
              </w:rPr>
              <w:t>Tempo (niet te snel, stiltes om klant even na te laten denken)</w:t>
            </w:r>
          </w:p>
          <w:p w14:paraId="526B5C81" w14:textId="77777777" w:rsidR="000D59E9" w:rsidRDefault="000D59E9" w:rsidP="002604F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  <w:r>
              <w:rPr>
                <w:rFonts w:eastAsiaTheme="minorHAnsi" w:cs="Arial"/>
                <w:i/>
                <w:iCs/>
                <w:lang w:eastAsia="en-US"/>
              </w:rPr>
              <w:t>ABN, netjes spreken</w:t>
            </w:r>
          </w:p>
          <w:p w14:paraId="69F6CAC1" w14:textId="4FCEFA76" w:rsidR="003B117B" w:rsidRPr="00E07893" w:rsidRDefault="003B117B" w:rsidP="002604F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</w:p>
        </w:tc>
      </w:tr>
      <w:tr w:rsidR="001A68B9" w:rsidRPr="00BD639D" w14:paraId="38C73F45" w14:textId="77777777" w:rsidTr="008D35E1">
        <w:trPr>
          <w:trHeight w:val="126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F1F4" w14:textId="325B8D46" w:rsidR="001A68B9" w:rsidRPr="001A68B9" w:rsidRDefault="008D35E1" w:rsidP="001A68B9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8D35E1">
              <w:rPr>
                <w:rFonts w:eastAsiaTheme="minorHAnsi" w:cs="Arial"/>
                <w:sz w:val="10"/>
                <w:szCs w:val="10"/>
                <w:lang w:eastAsia="en-US"/>
              </w:rPr>
              <w:t>algemeen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EB45" w14:textId="77777777" w:rsidR="001A68B9" w:rsidRPr="008D35E1" w:rsidRDefault="001A68B9" w:rsidP="001A68B9">
            <w:pPr>
              <w:kinsoku w:val="0"/>
              <w:overflowPunct w:val="0"/>
              <w:autoSpaceDE w:val="0"/>
              <w:autoSpaceDN w:val="0"/>
              <w:adjustRightInd w:val="0"/>
              <w:ind w:left="105" w:right="643"/>
              <w:rPr>
                <w:rFonts w:eastAsiaTheme="minorHAnsi" w:cs="Arial"/>
                <w:lang w:eastAsia="en-US"/>
              </w:rPr>
            </w:pPr>
            <w:r w:rsidRPr="008D35E1">
              <w:rPr>
                <w:rFonts w:eastAsiaTheme="minorHAnsi" w:cs="Arial"/>
                <w:lang w:eastAsia="en-US"/>
              </w:rPr>
              <w:t>Non-verbaal gedrag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F8BA" w14:textId="77777777" w:rsidR="00E0317A" w:rsidRDefault="0097629A" w:rsidP="002604F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  <w:r>
              <w:rPr>
                <w:rFonts w:eastAsiaTheme="minorHAnsi" w:cs="Arial"/>
                <w:i/>
                <w:iCs/>
                <w:lang w:eastAsia="en-US"/>
              </w:rPr>
              <w:t>Knikken</w:t>
            </w:r>
            <w:r w:rsidR="000F1BC6">
              <w:rPr>
                <w:rFonts w:eastAsiaTheme="minorHAnsi" w:cs="Arial"/>
                <w:i/>
                <w:iCs/>
                <w:lang w:eastAsia="en-US"/>
              </w:rPr>
              <w:t xml:space="preserve"> (bevestigen)</w:t>
            </w:r>
            <w:r>
              <w:rPr>
                <w:rFonts w:eastAsiaTheme="minorHAnsi" w:cs="Arial"/>
                <w:i/>
                <w:iCs/>
                <w:lang w:eastAsia="en-US"/>
              </w:rPr>
              <w:t xml:space="preserve">, </w:t>
            </w:r>
          </w:p>
          <w:p w14:paraId="4C3977C2" w14:textId="0C8C3CA9" w:rsidR="00E0317A" w:rsidRDefault="00A82B04" w:rsidP="002604F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  <w:r>
              <w:rPr>
                <w:rFonts w:eastAsiaTheme="minorHAnsi" w:cs="Arial"/>
                <w:i/>
                <w:iCs/>
                <w:lang w:eastAsia="en-US"/>
              </w:rPr>
              <w:t>G</w:t>
            </w:r>
            <w:r w:rsidR="00E0317A">
              <w:rPr>
                <w:rFonts w:eastAsiaTheme="minorHAnsi" w:cs="Arial"/>
                <w:i/>
                <w:iCs/>
                <w:lang w:eastAsia="en-US"/>
              </w:rPr>
              <w:t>ebaren</w:t>
            </w:r>
            <w:r>
              <w:rPr>
                <w:rFonts w:eastAsiaTheme="minorHAnsi" w:cs="Arial"/>
                <w:i/>
                <w:iCs/>
                <w:lang w:eastAsia="en-US"/>
              </w:rPr>
              <w:t xml:space="preserve"> /handgebaar</w:t>
            </w:r>
            <w:r w:rsidR="0097629A">
              <w:rPr>
                <w:rFonts w:eastAsiaTheme="minorHAnsi" w:cs="Arial"/>
                <w:i/>
                <w:iCs/>
                <w:lang w:eastAsia="en-US"/>
              </w:rPr>
              <w:t xml:space="preserve"> (aanvullend</w:t>
            </w:r>
            <w:r w:rsidR="003B584F">
              <w:rPr>
                <w:rFonts w:eastAsiaTheme="minorHAnsi" w:cs="Arial"/>
                <w:i/>
                <w:iCs/>
                <w:lang w:eastAsia="en-US"/>
              </w:rPr>
              <w:t xml:space="preserve"> of juist te veel</w:t>
            </w:r>
            <w:r w:rsidR="0097629A">
              <w:rPr>
                <w:rFonts w:eastAsiaTheme="minorHAnsi" w:cs="Arial"/>
                <w:i/>
                <w:iCs/>
                <w:lang w:eastAsia="en-US"/>
              </w:rPr>
              <w:t xml:space="preserve">), </w:t>
            </w:r>
          </w:p>
          <w:p w14:paraId="2125222A" w14:textId="7AFFC682" w:rsidR="003B584F" w:rsidRDefault="0097629A" w:rsidP="002604F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  <w:r>
              <w:rPr>
                <w:rFonts w:eastAsiaTheme="minorHAnsi" w:cs="Arial"/>
                <w:i/>
                <w:iCs/>
                <w:lang w:eastAsia="en-US"/>
              </w:rPr>
              <w:t>fron</w:t>
            </w:r>
            <w:r w:rsidR="000F1BC6">
              <w:rPr>
                <w:rFonts w:eastAsiaTheme="minorHAnsi" w:cs="Arial"/>
                <w:i/>
                <w:iCs/>
                <w:lang w:eastAsia="en-US"/>
              </w:rPr>
              <w:t>s</w:t>
            </w:r>
            <w:r>
              <w:rPr>
                <w:rFonts w:eastAsiaTheme="minorHAnsi" w:cs="Arial"/>
                <w:i/>
                <w:iCs/>
                <w:lang w:eastAsia="en-US"/>
              </w:rPr>
              <w:t>en,</w:t>
            </w:r>
          </w:p>
          <w:p w14:paraId="416F5304" w14:textId="0A2D2F80" w:rsidR="00A82B04" w:rsidRDefault="007D0ACE" w:rsidP="002604F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  <w:r>
              <w:rPr>
                <w:rFonts w:eastAsiaTheme="minorHAnsi" w:cs="Arial"/>
                <w:i/>
                <w:iCs/>
                <w:lang w:eastAsia="en-US"/>
              </w:rPr>
              <w:t>mimiek (</w:t>
            </w:r>
            <w:r w:rsidR="00A82B04">
              <w:rPr>
                <w:rFonts w:eastAsiaTheme="minorHAnsi" w:cs="Arial"/>
                <w:i/>
                <w:iCs/>
                <w:lang w:eastAsia="en-US"/>
              </w:rPr>
              <w:t>ogen</w:t>
            </w:r>
            <w:r>
              <w:rPr>
                <w:rFonts w:eastAsiaTheme="minorHAnsi" w:cs="Arial"/>
                <w:i/>
                <w:iCs/>
                <w:lang w:eastAsia="en-US"/>
              </w:rPr>
              <w:t>-</w:t>
            </w:r>
            <w:r w:rsidR="00A82B04">
              <w:rPr>
                <w:rFonts w:eastAsiaTheme="minorHAnsi" w:cs="Arial"/>
                <w:i/>
                <w:iCs/>
                <w:lang w:eastAsia="en-US"/>
              </w:rPr>
              <w:t>draaien</w:t>
            </w:r>
            <w:r>
              <w:rPr>
                <w:rFonts w:eastAsiaTheme="minorHAnsi" w:cs="Arial"/>
                <w:i/>
                <w:iCs/>
                <w:lang w:eastAsia="en-US"/>
              </w:rPr>
              <w:t>/groot, mond</w:t>
            </w:r>
            <w:r w:rsidR="003C5203">
              <w:rPr>
                <w:rFonts w:eastAsiaTheme="minorHAnsi" w:cs="Arial"/>
                <w:i/>
                <w:iCs/>
                <w:lang w:eastAsia="en-US"/>
              </w:rPr>
              <w:t>)</w:t>
            </w:r>
          </w:p>
          <w:p w14:paraId="10557070" w14:textId="6519A943" w:rsidR="001A68B9" w:rsidRPr="00E07893" w:rsidRDefault="001A68B9" w:rsidP="007D0AC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</w:p>
        </w:tc>
      </w:tr>
      <w:tr w:rsidR="00767830" w:rsidRPr="00BD639D" w14:paraId="427B262D" w14:textId="77777777" w:rsidTr="008D35E1">
        <w:trPr>
          <w:trHeight w:val="126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489A" w14:textId="24343F39" w:rsidR="00767830" w:rsidRPr="008D35E1" w:rsidRDefault="008E4DBD" w:rsidP="001A68B9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eastAsiaTheme="minorHAnsi" w:cs="Arial"/>
                <w:sz w:val="10"/>
                <w:szCs w:val="10"/>
                <w:lang w:eastAsia="en-US"/>
              </w:rPr>
            </w:pPr>
            <w:r>
              <w:rPr>
                <w:rFonts w:eastAsiaTheme="minorHAnsi" w:cs="Arial"/>
                <w:sz w:val="10"/>
                <w:szCs w:val="10"/>
                <w:lang w:eastAsia="en-US"/>
              </w:rPr>
              <w:t>algemeen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3866" w14:textId="293D8C3B" w:rsidR="00767830" w:rsidRPr="008D35E1" w:rsidRDefault="008E4DBD" w:rsidP="001A68B9">
            <w:pPr>
              <w:kinsoku w:val="0"/>
              <w:overflowPunct w:val="0"/>
              <w:autoSpaceDE w:val="0"/>
              <w:autoSpaceDN w:val="0"/>
              <w:adjustRightInd w:val="0"/>
              <w:ind w:left="105" w:right="643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Houding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75BA" w14:textId="1C2B117E" w:rsidR="001D0413" w:rsidRDefault="008E4DBD" w:rsidP="002604F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  <w:r>
              <w:rPr>
                <w:rFonts w:eastAsiaTheme="minorHAnsi" w:cs="Arial"/>
                <w:i/>
                <w:iCs/>
                <w:lang w:eastAsia="en-US"/>
              </w:rPr>
              <w:t>Open houding</w:t>
            </w:r>
            <w:r w:rsidR="001D0413">
              <w:rPr>
                <w:rFonts w:eastAsiaTheme="minorHAnsi" w:cs="Arial"/>
                <w:i/>
                <w:iCs/>
                <w:lang w:eastAsia="en-US"/>
              </w:rPr>
              <w:t xml:space="preserve"> (handen </w:t>
            </w:r>
            <w:r w:rsidR="00AF26EB">
              <w:rPr>
                <w:rFonts w:eastAsiaTheme="minorHAnsi" w:cs="Arial"/>
                <w:i/>
                <w:iCs/>
                <w:lang w:eastAsia="en-US"/>
              </w:rPr>
              <w:t>niet in zak of armen over elkaar),</w:t>
            </w:r>
            <w:r>
              <w:rPr>
                <w:rFonts w:eastAsiaTheme="minorHAnsi" w:cs="Arial"/>
                <w:i/>
                <w:iCs/>
                <w:lang w:eastAsia="en-US"/>
              </w:rPr>
              <w:t xml:space="preserve"> </w:t>
            </w:r>
          </w:p>
          <w:p w14:paraId="3D83C900" w14:textId="77777777" w:rsidR="00AF26EB" w:rsidRDefault="008E4DBD" w:rsidP="002604F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  <w:r>
              <w:rPr>
                <w:rFonts w:eastAsiaTheme="minorHAnsi" w:cs="Arial"/>
                <w:i/>
                <w:iCs/>
                <w:lang w:eastAsia="en-US"/>
              </w:rPr>
              <w:t>niet binnen comfort zone</w:t>
            </w:r>
            <w:r w:rsidR="00BE4F42">
              <w:rPr>
                <w:rFonts w:eastAsiaTheme="minorHAnsi" w:cs="Arial"/>
                <w:i/>
                <w:iCs/>
                <w:lang w:eastAsia="en-US"/>
              </w:rPr>
              <w:t xml:space="preserve">, </w:t>
            </w:r>
          </w:p>
          <w:p w14:paraId="24F281A7" w14:textId="2A52DF3F" w:rsidR="00AF26EB" w:rsidRDefault="00BE4F42" w:rsidP="002604F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  <w:r>
              <w:rPr>
                <w:rFonts w:eastAsiaTheme="minorHAnsi" w:cs="Arial"/>
                <w:i/>
                <w:iCs/>
                <w:lang w:eastAsia="en-US"/>
              </w:rPr>
              <w:t>rust</w:t>
            </w:r>
            <w:r w:rsidR="00AF26EB">
              <w:rPr>
                <w:rFonts w:eastAsiaTheme="minorHAnsi" w:cs="Arial"/>
                <w:i/>
                <w:iCs/>
                <w:lang w:eastAsia="en-US"/>
              </w:rPr>
              <w:t>ig</w:t>
            </w:r>
            <w:r w:rsidR="00E67023">
              <w:rPr>
                <w:rFonts w:eastAsiaTheme="minorHAnsi" w:cs="Arial"/>
                <w:i/>
                <w:iCs/>
                <w:lang w:eastAsia="en-US"/>
              </w:rPr>
              <w:t xml:space="preserve"> (voldoende tijd nemen, klant moet zich gewenst voelen)</w:t>
            </w:r>
          </w:p>
          <w:p w14:paraId="0A330964" w14:textId="39A082BC" w:rsidR="001D0413" w:rsidRDefault="00BE4F42" w:rsidP="002604F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  <w:r>
              <w:rPr>
                <w:rFonts w:eastAsiaTheme="minorHAnsi" w:cs="Arial"/>
                <w:i/>
                <w:iCs/>
                <w:lang w:eastAsia="en-US"/>
              </w:rPr>
              <w:t>ge</w:t>
            </w:r>
            <w:r w:rsidR="00B64950">
              <w:rPr>
                <w:rFonts w:eastAsiaTheme="minorHAnsi" w:cs="Arial"/>
                <w:i/>
                <w:iCs/>
                <w:lang w:eastAsia="en-US"/>
              </w:rPr>
              <w:t>ï</w:t>
            </w:r>
            <w:r>
              <w:rPr>
                <w:rFonts w:eastAsiaTheme="minorHAnsi" w:cs="Arial"/>
                <w:i/>
                <w:iCs/>
                <w:lang w:eastAsia="en-US"/>
              </w:rPr>
              <w:t>nteresseerd, vriendelijk</w:t>
            </w:r>
            <w:r w:rsidR="00E0317A">
              <w:rPr>
                <w:rFonts w:eastAsiaTheme="minorHAnsi" w:cs="Arial"/>
                <w:i/>
                <w:iCs/>
                <w:lang w:eastAsia="en-US"/>
              </w:rPr>
              <w:t xml:space="preserve"> </w:t>
            </w:r>
            <w:r w:rsidR="001D0413">
              <w:rPr>
                <w:rFonts w:eastAsiaTheme="minorHAnsi" w:cs="Arial"/>
                <w:i/>
                <w:iCs/>
                <w:lang w:eastAsia="en-US"/>
              </w:rPr>
              <w:t xml:space="preserve"> </w:t>
            </w:r>
          </w:p>
          <w:p w14:paraId="196E95F2" w14:textId="2E7CF0EA" w:rsidR="00767830" w:rsidRPr="00E07893" w:rsidRDefault="001D0413" w:rsidP="002604F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lang w:eastAsia="en-US"/>
              </w:rPr>
            </w:pPr>
            <w:r>
              <w:rPr>
                <w:rFonts w:eastAsiaTheme="minorHAnsi" w:cs="Arial"/>
                <w:i/>
                <w:iCs/>
                <w:lang w:eastAsia="en-US"/>
              </w:rPr>
              <w:t xml:space="preserve">Schouders recht (actieve houding)   </w:t>
            </w:r>
          </w:p>
        </w:tc>
      </w:tr>
    </w:tbl>
    <w:p w14:paraId="7A2A27CA" w14:textId="77777777" w:rsidR="00BD639D" w:rsidRDefault="00BD639D" w:rsidP="00BD639D">
      <w:pPr>
        <w:pStyle w:val="Geenafstand"/>
        <w:rPr>
          <w:szCs w:val="20"/>
        </w:rPr>
      </w:pPr>
    </w:p>
    <w:p w14:paraId="3E455D67" w14:textId="77777777" w:rsidR="00893AAC" w:rsidRDefault="00893AAC" w:rsidP="00BD639D">
      <w:pPr>
        <w:pStyle w:val="Geenafstand"/>
        <w:rPr>
          <w:szCs w:val="20"/>
        </w:rPr>
      </w:pPr>
    </w:p>
    <w:sectPr w:rsidR="00893AAC" w:rsidSect="00FE5FC3">
      <w:footerReference w:type="default" r:id="rId11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FE1C7" w14:textId="77777777" w:rsidR="00E14027" w:rsidRDefault="00E14027" w:rsidP="00D111CE">
      <w:r>
        <w:separator/>
      </w:r>
    </w:p>
  </w:endnote>
  <w:endnote w:type="continuationSeparator" w:id="0">
    <w:p w14:paraId="65CDCFCC" w14:textId="77777777" w:rsidR="00E14027" w:rsidRDefault="00E14027" w:rsidP="00D1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2A7EF" w14:textId="505DCB1C" w:rsidR="00365E75" w:rsidRDefault="00365E75" w:rsidP="00365E75">
    <w:pPr>
      <w:pStyle w:val="Voettekst"/>
    </w:pPr>
  </w:p>
  <w:p w14:paraId="7701549C" w14:textId="77777777" w:rsidR="00365E75" w:rsidRDefault="00365E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723B6" w14:textId="77777777" w:rsidR="00E14027" w:rsidRDefault="00E14027" w:rsidP="00D111CE">
      <w:r>
        <w:separator/>
      </w:r>
    </w:p>
  </w:footnote>
  <w:footnote w:type="continuationSeparator" w:id="0">
    <w:p w14:paraId="15E76B01" w14:textId="77777777" w:rsidR="00E14027" w:rsidRDefault="00E14027" w:rsidP="00D11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70BC"/>
    <w:multiLevelType w:val="hybridMultilevel"/>
    <w:tmpl w:val="4A9487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44E03"/>
    <w:multiLevelType w:val="hybridMultilevel"/>
    <w:tmpl w:val="048CD16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3F455B"/>
    <w:multiLevelType w:val="hybridMultilevel"/>
    <w:tmpl w:val="E216052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4806FA"/>
    <w:multiLevelType w:val="hybridMultilevel"/>
    <w:tmpl w:val="4112D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4E0"/>
    <w:multiLevelType w:val="hybridMultilevel"/>
    <w:tmpl w:val="8DD2206A"/>
    <w:lvl w:ilvl="0" w:tplc="F536E0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836A1"/>
    <w:multiLevelType w:val="hybridMultilevel"/>
    <w:tmpl w:val="690A2BF0"/>
    <w:lvl w:ilvl="0" w:tplc="37983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A02BC"/>
    <w:multiLevelType w:val="hybridMultilevel"/>
    <w:tmpl w:val="49CEB2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F22A5"/>
    <w:multiLevelType w:val="hybridMultilevel"/>
    <w:tmpl w:val="8E5275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310B4"/>
    <w:multiLevelType w:val="hybridMultilevel"/>
    <w:tmpl w:val="07127B9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F1809"/>
    <w:multiLevelType w:val="hybridMultilevel"/>
    <w:tmpl w:val="831068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9589C"/>
    <w:multiLevelType w:val="hybridMultilevel"/>
    <w:tmpl w:val="4112D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F6DB3"/>
    <w:multiLevelType w:val="hybridMultilevel"/>
    <w:tmpl w:val="93D850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F66DE"/>
    <w:multiLevelType w:val="hybridMultilevel"/>
    <w:tmpl w:val="4112D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C5163"/>
    <w:multiLevelType w:val="hybridMultilevel"/>
    <w:tmpl w:val="4D5E78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632EC"/>
    <w:multiLevelType w:val="hybridMultilevel"/>
    <w:tmpl w:val="8D3CBB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663C1"/>
    <w:multiLevelType w:val="hybridMultilevel"/>
    <w:tmpl w:val="4112D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C3180"/>
    <w:multiLevelType w:val="hybridMultilevel"/>
    <w:tmpl w:val="DF5C6D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942DE"/>
    <w:multiLevelType w:val="hybridMultilevel"/>
    <w:tmpl w:val="BB9017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25E5E"/>
    <w:multiLevelType w:val="hybridMultilevel"/>
    <w:tmpl w:val="4E1AD21A"/>
    <w:lvl w:ilvl="0" w:tplc="C71C2D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24CD5"/>
    <w:multiLevelType w:val="hybridMultilevel"/>
    <w:tmpl w:val="AFE699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C6910"/>
    <w:multiLevelType w:val="hybridMultilevel"/>
    <w:tmpl w:val="21C4E852"/>
    <w:lvl w:ilvl="0" w:tplc="E98C3992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B1BCA"/>
    <w:multiLevelType w:val="hybridMultilevel"/>
    <w:tmpl w:val="4AA2A3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1"/>
  </w:num>
  <w:num w:numId="4">
    <w:abstractNumId w:val="16"/>
  </w:num>
  <w:num w:numId="5">
    <w:abstractNumId w:val="18"/>
  </w:num>
  <w:num w:numId="6">
    <w:abstractNumId w:val="14"/>
  </w:num>
  <w:num w:numId="7">
    <w:abstractNumId w:val="4"/>
  </w:num>
  <w:num w:numId="8">
    <w:abstractNumId w:val="11"/>
  </w:num>
  <w:num w:numId="9">
    <w:abstractNumId w:val="8"/>
  </w:num>
  <w:num w:numId="10">
    <w:abstractNumId w:val="9"/>
  </w:num>
  <w:num w:numId="11">
    <w:abstractNumId w:val="20"/>
  </w:num>
  <w:num w:numId="12">
    <w:abstractNumId w:val="2"/>
  </w:num>
  <w:num w:numId="13">
    <w:abstractNumId w:val="6"/>
  </w:num>
  <w:num w:numId="14">
    <w:abstractNumId w:val="1"/>
  </w:num>
  <w:num w:numId="15">
    <w:abstractNumId w:val="7"/>
  </w:num>
  <w:num w:numId="16">
    <w:abstractNumId w:val="0"/>
  </w:num>
  <w:num w:numId="17">
    <w:abstractNumId w:val="5"/>
  </w:num>
  <w:num w:numId="18">
    <w:abstractNumId w:val="10"/>
  </w:num>
  <w:num w:numId="19">
    <w:abstractNumId w:val="15"/>
  </w:num>
  <w:num w:numId="20">
    <w:abstractNumId w:val="12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99"/>
    <w:rsid w:val="0000250D"/>
    <w:rsid w:val="00003413"/>
    <w:rsid w:val="00004D92"/>
    <w:rsid w:val="00010AFF"/>
    <w:rsid w:val="00011A50"/>
    <w:rsid w:val="0006288F"/>
    <w:rsid w:val="000777E4"/>
    <w:rsid w:val="00083C32"/>
    <w:rsid w:val="000962BA"/>
    <w:rsid w:val="000A7F88"/>
    <w:rsid w:val="000D59E9"/>
    <w:rsid w:val="000D5EF2"/>
    <w:rsid w:val="000F1BC6"/>
    <w:rsid w:val="00121DBB"/>
    <w:rsid w:val="00182795"/>
    <w:rsid w:val="001A68B9"/>
    <w:rsid w:val="001D0413"/>
    <w:rsid w:val="00277505"/>
    <w:rsid w:val="0028036C"/>
    <w:rsid w:val="002D2448"/>
    <w:rsid w:val="00304C1C"/>
    <w:rsid w:val="00306056"/>
    <w:rsid w:val="00365E75"/>
    <w:rsid w:val="00373AD7"/>
    <w:rsid w:val="003B117B"/>
    <w:rsid w:val="003B584F"/>
    <w:rsid w:val="003C5203"/>
    <w:rsid w:val="003E5691"/>
    <w:rsid w:val="00446D0C"/>
    <w:rsid w:val="00451D0E"/>
    <w:rsid w:val="004963F3"/>
    <w:rsid w:val="004B61E2"/>
    <w:rsid w:val="005165A7"/>
    <w:rsid w:val="00542F95"/>
    <w:rsid w:val="00547099"/>
    <w:rsid w:val="00556982"/>
    <w:rsid w:val="005B6978"/>
    <w:rsid w:val="00651C3A"/>
    <w:rsid w:val="006720DD"/>
    <w:rsid w:val="00674A18"/>
    <w:rsid w:val="00693558"/>
    <w:rsid w:val="006A50FF"/>
    <w:rsid w:val="006B504D"/>
    <w:rsid w:val="006D1DB1"/>
    <w:rsid w:val="006D6DFB"/>
    <w:rsid w:val="0071012E"/>
    <w:rsid w:val="00734897"/>
    <w:rsid w:val="00767830"/>
    <w:rsid w:val="0079579D"/>
    <w:rsid w:val="007A7B49"/>
    <w:rsid w:val="007B4E9F"/>
    <w:rsid w:val="007D0ACE"/>
    <w:rsid w:val="007D64DA"/>
    <w:rsid w:val="007F2E36"/>
    <w:rsid w:val="0081055F"/>
    <w:rsid w:val="008427E2"/>
    <w:rsid w:val="00860612"/>
    <w:rsid w:val="00874CD6"/>
    <w:rsid w:val="00890FE7"/>
    <w:rsid w:val="00892C1E"/>
    <w:rsid w:val="00893AAC"/>
    <w:rsid w:val="008A20C1"/>
    <w:rsid w:val="008B4398"/>
    <w:rsid w:val="008B7967"/>
    <w:rsid w:val="008D35E1"/>
    <w:rsid w:val="008E4DBD"/>
    <w:rsid w:val="00923D28"/>
    <w:rsid w:val="00943D53"/>
    <w:rsid w:val="0097629A"/>
    <w:rsid w:val="009C55A0"/>
    <w:rsid w:val="009F33CC"/>
    <w:rsid w:val="009F6B95"/>
    <w:rsid w:val="00A15873"/>
    <w:rsid w:val="00A355F0"/>
    <w:rsid w:val="00A601A1"/>
    <w:rsid w:val="00A66173"/>
    <w:rsid w:val="00A82B04"/>
    <w:rsid w:val="00AA4D1A"/>
    <w:rsid w:val="00AA52DA"/>
    <w:rsid w:val="00AE426A"/>
    <w:rsid w:val="00AF26EB"/>
    <w:rsid w:val="00B005F1"/>
    <w:rsid w:val="00B0392C"/>
    <w:rsid w:val="00B12C0D"/>
    <w:rsid w:val="00B64950"/>
    <w:rsid w:val="00B66F97"/>
    <w:rsid w:val="00B87F7F"/>
    <w:rsid w:val="00BD0791"/>
    <w:rsid w:val="00BD639D"/>
    <w:rsid w:val="00BE407C"/>
    <w:rsid w:val="00BE4F42"/>
    <w:rsid w:val="00BF3A5D"/>
    <w:rsid w:val="00C2131F"/>
    <w:rsid w:val="00C7109D"/>
    <w:rsid w:val="00C82C00"/>
    <w:rsid w:val="00CA0392"/>
    <w:rsid w:val="00CB012B"/>
    <w:rsid w:val="00CD3D57"/>
    <w:rsid w:val="00CD53E5"/>
    <w:rsid w:val="00CD5D45"/>
    <w:rsid w:val="00D04F6D"/>
    <w:rsid w:val="00D111CE"/>
    <w:rsid w:val="00D31015"/>
    <w:rsid w:val="00D604C0"/>
    <w:rsid w:val="00D96F35"/>
    <w:rsid w:val="00DA0D6A"/>
    <w:rsid w:val="00DC04B9"/>
    <w:rsid w:val="00E01A57"/>
    <w:rsid w:val="00E0317A"/>
    <w:rsid w:val="00E07893"/>
    <w:rsid w:val="00E10ED2"/>
    <w:rsid w:val="00E14027"/>
    <w:rsid w:val="00E238BD"/>
    <w:rsid w:val="00E3282B"/>
    <w:rsid w:val="00E67023"/>
    <w:rsid w:val="00E752CF"/>
    <w:rsid w:val="00E81717"/>
    <w:rsid w:val="00EA0F6B"/>
    <w:rsid w:val="00EC00C1"/>
    <w:rsid w:val="00EF237B"/>
    <w:rsid w:val="00F351D0"/>
    <w:rsid w:val="00F36EB1"/>
    <w:rsid w:val="00F819DF"/>
    <w:rsid w:val="00F844A1"/>
    <w:rsid w:val="00F94A13"/>
    <w:rsid w:val="00FC0B9C"/>
    <w:rsid w:val="00FD1940"/>
    <w:rsid w:val="00FE55BB"/>
    <w:rsid w:val="00FE5F69"/>
    <w:rsid w:val="00FE5FC3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C870"/>
  <w15:chartTrackingRefBased/>
  <w15:docId w15:val="{4F571293-FBE9-4B64-B51F-78E16B81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4C1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customStyle="1" w:styleId="bundeltitel">
    <w:name w:val="bundeltitel"/>
    <w:basedOn w:val="Standaard"/>
    <w:rsid w:val="00547099"/>
    <w:rPr>
      <w:b/>
      <w:sz w:val="48"/>
    </w:rPr>
  </w:style>
  <w:style w:type="table" w:styleId="Tabelraster">
    <w:name w:val="Table Grid"/>
    <w:basedOn w:val="Standaardtabel"/>
    <w:uiPriority w:val="39"/>
    <w:rsid w:val="00547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111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111CE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111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111CE"/>
    <w:rPr>
      <w:rFonts w:ascii="Arial" w:eastAsia="Times New Roman" w:hAnsi="Arial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B6978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39"/>
    <w:rsid w:val="00373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02D3019B37B4B868BB05AAAFA45BD" ma:contentTypeVersion="8" ma:contentTypeDescription="Een nieuw document maken." ma:contentTypeScope="" ma:versionID="022b90ecc3e361c19843c285bf9c57d2">
  <xsd:schema xmlns:xsd="http://www.w3.org/2001/XMLSchema" xmlns:xs="http://www.w3.org/2001/XMLSchema" xmlns:p="http://schemas.microsoft.com/office/2006/metadata/properties" xmlns:ns2="6ccd2a21-14f2-4006-8e64-3e0550c73cd0" xmlns:ns3="507e0173-bcdf-4c67-8e99-a98fa5d27045" targetNamespace="http://schemas.microsoft.com/office/2006/metadata/properties" ma:root="true" ma:fieldsID="bf5b714dc6170ee47b18a04034c5bd45" ns2:_="" ns3:_="">
    <xsd:import namespace="6ccd2a21-14f2-4006-8e64-3e0550c73cd0"/>
    <xsd:import namespace="507e0173-bcdf-4c67-8e99-a98fa5d27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d2a21-14f2-4006-8e64-3e0550c73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e0173-bcdf-4c67-8e99-a98fa5d27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DDB3A-C817-47DD-8FC8-85740840A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d2a21-14f2-4006-8e64-3e0550c73cd0"/>
    <ds:schemaRef ds:uri="507e0173-bcdf-4c67-8e99-a98fa5d27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8F668D-FBA3-4042-B0AF-C59FE3B5C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479F9C-4275-4B01-9D91-365C10120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D4EFDA-6302-466F-9A24-623D9B26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Coby van Otterdijk</dc:creator>
  <cp:keywords/>
  <dc:description/>
  <cp:lastModifiedBy>Jacintha Westerink</cp:lastModifiedBy>
  <cp:revision>48</cp:revision>
  <dcterms:created xsi:type="dcterms:W3CDTF">2021-03-15T09:45:00Z</dcterms:created>
  <dcterms:modified xsi:type="dcterms:W3CDTF">2021-03-15T11:00:00Z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0x0101003A602D3019B37B4B868BB05AAAFA45BD</vt:lpwstr>
  </property>
</Properties>
</file>